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788"/>
        <w:gridCol w:w="744"/>
        <w:gridCol w:w="1596"/>
        <w:gridCol w:w="1428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研究生学术科研奖励审批表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4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研究生科研创新基金项目编号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刊物名称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期号、发表时间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作者排序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成果级别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根据《安徽财经大学学术期刊分类目录》，申请成果属于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______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A+/A/B/C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级别，请提供成果所属级别的支撑材料并盖上学院公章）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根据《安徽财经大学学术期刊分类目录》，申请成果属于优秀硕士学位论文奖，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安徽省优秀学位论文 ；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校级优秀学位论文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根据《安徽财经大学学术期刊分类目录）》，申请成果属于优秀作品奖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国家级博物馆、美术馆或或国家级单位采用；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6"/>
                <w:rFonts w:hint="eastAsia"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省级博物馆、美术馆收藏，或省级单位采用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申请事项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根据《安徽财经大学研究生优秀科研成果奖励办法》，奖励金额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申请资费类别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（人民币元）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银行卡号</w:t>
            </w:r>
          </w:p>
        </w:tc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开户行</w:t>
            </w:r>
          </w:p>
        </w:tc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导师意见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          导师签字：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培养单位意见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6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          签字盖章：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研究生院意见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（批准资助额度）</w:t>
            </w:r>
          </w:p>
        </w:tc>
        <w:tc>
          <w:tcPr>
            <w:tcW w:w="771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370EE"/>
    <w:rsid w:val="10A430A9"/>
    <w:rsid w:val="780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uiPriority w:val="0"/>
    <w:rPr>
      <w:rFonts w:ascii="Wingdings" w:hAnsi="Wingdings" w:cs="Wingdings"/>
      <w:color w:val="000000"/>
      <w:sz w:val="21"/>
      <w:szCs w:val="21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8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71"/>
    <w:basedOn w:val="3"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0">
    <w:name w:val="font5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2021-05-12T02:28:00Z</dcterms:created>
  <dc:creator>蚀鸦</dc:creator>
  <cp:lastModifiedBy>蚀鸦</cp:lastModifiedBy>
  <dcterms:modified xsi:type="dcterms:W3CDTF">2021-05-12T02:30:51Z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