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40" w:after="240"/>
      </w:pPr>
      <w:bookmarkStart w:id="0" w:name="_Toc52019267"/>
      <w:bookmarkStart w:id="1" w:name="_Toc53215017"/>
      <w:r>
        <w:t>安徽财经大学学术型硕士研究生在读期间发表中文</w:t>
      </w:r>
      <w:r>
        <w:rPr>
          <w:rFonts w:hint="eastAsia"/>
        </w:rPr>
        <w:br w:type="textWrapping"/>
      </w:r>
      <w:bookmarkStart w:id="2" w:name="_GoBack"/>
      <w:r>
        <w:t>学术期刊分类目录</w:t>
      </w:r>
      <w:r>
        <w:rPr>
          <w:rFonts w:hint="eastAsia"/>
        </w:rPr>
        <w:t>（修订）</w:t>
      </w:r>
      <w:bookmarkEnd w:id="2"/>
      <w:bookmarkEnd w:id="0"/>
      <w:bookmarkEnd w:id="1"/>
    </w:p>
    <w:p>
      <w:pPr>
        <w:spacing w:line="360" w:lineRule="exact"/>
        <w:jc w:val="center"/>
        <w:rPr>
          <w:rFonts w:ascii="宋体" w:hAnsi="宋体"/>
          <w:bCs w:val="0"/>
        </w:rPr>
      </w:pPr>
      <w:r>
        <w:rPr>
          <w:rFonts w:hint="eastAsia" w:ascii="宋体" w:hAnsi="宋体"/>
          <w:bCs w:val="0"/>
        </w:rPr>
        <w:t>（2020年9月9日校长办公会审议通过）</w:t>
      </w:r>
    </w:p>
    <w:p>
      <w:pPr>
        <w:spacing w:line="360" w:lineRule="exact"/>
        <w:jc w:val="center"/>
        <w:rPr>
          <w:rFonts w:ascii="宋体" w:hAnsi="宋体"/>
          <w:bCs w:val="0"/>
        </w:rPr>
      </w:pPr>
    </w:p>
    <w:p>
      <w:pPr>
        <w:spacing w:line="360" w:lineRule="exact"/>
        <w:jc w:val="center"/>
        <w:rPr>
          <w:rFonts w:ascii="宋体" w:hAnsi="宋体"/>
          <w:bCs w:val="0"/>
        </w:rPr>
      </w:pPr>
    </w:p>
    <w:p>
      <w:pPr>
        <w:spacing w:line="360" w:lineRule="exact"/>
        <w:rPr>
          <w:rFonts w:ascii="黑体" w:hAnsi="黑体" w:eastAsia="黑体" w:cs="Times New Roman"/>
          <w:bCs w:val="0"/>
          <w:caps w:val="0"/>
        </w:rPr>
      </w:pPr>
      <w:r>
        <w:rPr>
          <w:rFonts w:hint="eastAsia" w:ascii="黑体" w:hAnsi="黑体" w:eastAsia="黑体" w:cs="Times New Roman"/>
          <w:bCs w:val="0"/>
          <w:caps w:val="0"/>
        </w:rPr>
        <w:t xml:space="preserve">一、A+级期刊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  <w:bCs w:val="0"/>
          <w:caps w:val="0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 xml:space="preserve">中国社会科学  经济研究 管理世界 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  <w:bCs w:val="0"/>
          <w:caps w:val="0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>UTD24期刊  FT50期刊  ABS4级及以上的外文期刊</w:t>
      </w:r>
    </w:p>
    <w:p>
      <w:pPr>
        <w:spacing w:line="360" w:lineRule="exact"/>
        <w:rPr>
          <w:rFonts w:ascii="黑体" w:hAnsi="黑体" w:eastAsia="黑体" w:cs="Times New Roman"/>
          <w:bCs w:val="0"/>
          <w:caps w:val="0"/>
        </w:rPr>
      </w:pPr>
      <w:r>
        <w:rPr>
          <w:rFonts w:hint="eastAsia" w:ascii="黑体" w:hAnsi="黑体" w:eastAsia="黑体" w:cs="Times New Roman"/>
          <w:bCs w:val="0"/>
          <w:caps w:val="0"/>
        </w:rPr>
        <w:t>二、A级期刊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  <w:bCs w:val="0"/>
          <w:caps w:val="0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 xml:space="preserve">中国科学:数学   中国科学:信息科学   法学研究   文学评论   历史研究 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  <w:bCs w:val="0"/>
          <w:caps w:val="0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 xml:space="preserve">哲学研究   数学学报(中文版)   经济学（季刊）   世界经济   金融研究 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  <w:bCs w:val="0"/>
          <w:caps w:val="0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 xml:space="preserve">中国工业经济   会计研究   中国农村经济   统计研究   南开管理评论 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  <w:bCs w:val="0"/>
          <w:caps w:val="0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 xml:space="preserve">管理科学学报   马克思主义研究   文艺研究   计算机学报   中国法学 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  <w:bCs w:val="0"/>
          <w:caps w:val="0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 xml:space="preserve">ABS3级及以上且为SCI或SSCI检索源期刊（A+类除外）  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  <w:bCs w:val="0"/>
          <w:caps w:val="0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>SCI、SSCI一区、二区期刊</w:t>
      </w:r>
    </w:p>
    <w:p>
      <w:pPr>
        <w:spacing w:line="360" w:lineRule="exact"/>
        <w:rPr>
          <w:rFonts w:ascii="黑体" w:hAnsi="黑体" w:eastAsia="黑体" w:cs="Times New Roman"/>
          <w:bCs w:val="0"/>
          <w:caps w:val="0"/>
        </w:rPr>
      </w:pPr>
      <w:r>
        <w:rPr>
          <w:rFonts w:hint="eastAsia" w:ascii="黑体" w:hAnsi="黑体" w:eastAsia="黑体" w:cs="Times New Roman"/>
          <w:bCs w:val="0"/>
          <w:caps w:val="0"/>
        </w:rPr>
        <w:t xml:space="preserve">三、B级期刊         </w:t>
      </w:r>
    </w:p>
    <w:p>
      <w:pPr>
        <w:spacing w:line="360" w:lineRule="exact"/>
        <w:rPr>
          <w:rFonts w:cs="仿宋" w:asciiTheme="minorEastAsia" w:hAnsiTheme="minorEastAsia" w:eastAsiaTheme="minorEastAsia"/>
          <w:b/>
        </w:rPr>
      </w:pPr>
      <w:r>
        <w:rPr>
          <w:rFonts w:hint="eastAsia" w:cs="仿宋" w:asciiTheme="minorEastAsia" w:hAnsiTheme="minorEastAsia" w:eastAsiaTheme="minorEastAsia"/>
          <w:b/>
        </w:rPr>
        <w:t xml:space="preserve">1.经济学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  <w:bCs w:val="0"/>
          <w:caps w:val="0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 xml:space="preserve">数量经济技术经济研究   经济学家   经济科学   财贸经济 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  <w:bCs w:val="0"/>
          <w:caps w:val="0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 xml:space="preserve">财经研究   世界经济文汇   国际经济评论   南开经济研究 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  <w:bCs w:val="0"/>
          <w:caps w:val="0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 xml:space="preserve">财政研究   国际金融研究   农业经济问题   审计研究 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  <w:bCs w:val="0"/>
          <w:caps w:val="0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 xml:space="preserve">经济理论与经济管理     经济学动态   国际贸易问题   税务研究 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  <w:bCs w:val="0"/>
          <w:caps w:val="0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 xml:space="preserve">经济评论   中国农村观察   中国人口·资源与环境 </w:t>
      </w:r>
    </w:p>
    <w:p>
      <w:pPr>
        <w:spacing w:line="360" w:lineRule="exact"/>
        <w:rPr>
          <w:rFonts w:cs="仿宋" w:asciiTheme="minorEastAsia" w:hAnsiTheme="minorEastAsia" w:eastAsiaTheme="minorEastAsia"/>
          <w:b/>
        </w:rPr>
      </w:pPr>
      <w:r>
        <w:rPr>
          <w:rFonts w:hint="eastAsia" w:cs="仿宋" w:asciiTheme="minorEastAsia" w:hAnsiTheme="minorEastAsia" w:eastAsiaTheme="minorEastAsia"/>
          <w:b/>
        </w:rPr>
        <w:t xml:space="preserve">2.管理学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  <w:bCs w:val="0"/>
          <w:caps w:val="0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>中国软科学   科学学研究   公共管理学报    科研管理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  <w:bCs w:val="0"/>
          <w:caps w:val="0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 xml:space="preserve">管理科学     经济管理     中国管理科学   外国经济与管理   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  <w:bCs w:val="0"/>
          <w:caps w:val="0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>管理学报     系统工程理论与实践   管理工程学报</w:t>
      </w:r>
    </w:p>
    <w:p>
      <w:pPr>
        <w:spacing w:line="360" w:lineRule="exact"/>
        <w:rPr>
          <w:rFonts w:cs="仿宋" w:asciiTheme="minorEastAsia" w:hAnsiTheme="minorEastAsia" w:eastAsiaTheme="minorEastAsia"/>
          <w:b/>
        </w:rPr>
      </w:pPr>
      <w:r>
        <w:rPr>
          <w:rFonts w:hint="eastAsia" w:cs="仿宋" w:asciiTheme="minorEastAsia" w:hAnsiTheme="minorEastAsia" w:eastAsiaTheme="minorEastAsia"/>
          <w:b/>
        </w:rPr>
        <w:t xml:space="preserve">3.法学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  <w:bCs w:val="0"/>
          <w:caps w:val="0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 xml:space="preserve">中外法学    法学家      法商研究    法学   现代法学   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  <w:bCs w:val="0"/>
          <w:caps w:val="0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 xml:space="preserve">法律科学    法学评论    比较法研究   政治与法律 </w:t>
      </w:r>
    </w:p>
    <w:p>
      <w:pPr>
        <w:spacing w:line="360" w:lineRule="exact"/>
        <w:rPr>
          <w:rFonts w:cs="仿宋" w:asciiTheme="minorEastAsia" w:hAnsiTheme="minorEastAsia" w:eastAsiaTheme="minorEastAsia"/>
          <w:b/>
        </w:rPr>
      </w:pPr>
      <w:r>
        <w:rPr>
          <w:rFonts w:hint="eastAsia" w:cs="仿宋" w:asciiTheme="minorEastAsia" w:hAnsiTheme="minorEastAsia" w:eastAsiaTheme="minorEastAsia"/>
          <w:b/>
        </w:rPr>
        <w:t xml:space="preserve">4.统计学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  <w:bCs w:val="0"/>
          <w:caps w:val="0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>数理统计与管理</w:t>
      </w:r>
    </w:p>
    <w:p>
      <w:pPr>
        <w:spacing w:line="360" w:lineRule="exact"/>
        <w:rPr>
          <w:rFonts w:cs="仿宋" w:asciiTheme="minorEastAsia" w:hAnsiTheme="minorEastAsia" w:eastAsiaTheme="minorEastAsia"/>
          <w:b/>
        </w:rPr>
      </w:pPr>
      <w:r>
        <w:rPr>
          <w:rFonts w:hint="eastAsia" w:cs="仿宋" w:asciiTheme="minorEastAsia" w:hAnsiTheme="minorEastAsia" w:eastAsiaTheme="minorEastAsia"/>
          <w:b/>
        </w:rPr>
        <w:t xml:space="preserve">5.历史学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  <w:bCs w:val="0"/>
          <w:caps w:val="0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>近代史研究   中国史研究   中国农史   史学月刊   当代中国史研究</w:t>
      </w:r>
    </w:p>
    <w:p>
      <w:pPr>
        <w:spacing w:line="360" w:lineRule="exact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  <w:b/>
        </w:rPr>
        <w:t>6.马克思主义</w:t>
      </w:r>
      <w:r>
        <w:rPr>
          <w:rFonts w:hint="eastAsia" w:cs="仿宋" w:asciiTheme="minorEastAsia" w:hAnsiTheme="minorEastAsia" w:eastAsiaTheme="minorEastAsia"/>
        </w:rPr>
        <w:t xml:space="preserve">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  <w:bCs w:val="0"/>
          <w:caps w:val="0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 xml:space="preserve">求是   马克思主义与现实   国外理论动态   教学与研究   当代世界与社会主义 </w:t>
      </w:r>
    </w:p>
    <w:p>
      <w:pPr>
        <w:spacing w:line="360" w:lineRule="exact"/>
        <w:rPr>
          <w:rFonts w:cs="仿宋" w:asciiTheme="minorEastAsia" w:hAnsiTheme="minorEastAsia" w:eastAsiaTheme="minorEastAsia"/>
          <w:b/>
        </w:rPr>
      </w:pPr>
      <w:r>
        <w:rPr>
          <w:rFonts w:hint="eastAsia" w:cs="仿宋" w:asciiTheme="minorEastAsia" w:hAnsiTheme="minorEastAsia" w:eastAsiaTheme="minorEastAsia"/>
          <w:b/>
        </w:rPr>
        <w:t xml:space="preserve">7.教育学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  <w:bCs w:val="0"/>
          <w:caps w:val="0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>教育研究   北京大学教育评论   清华大学教育研究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  <w:bCs w:val="0"/>
          <w:caps w:val="0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 xml:space="preserve">高等教育研究   电化教育研究   开放教育研究  </w:t>
      </w:r>
    </w:p>
    <w:p>
      <w:pPr>
        <w:spacing w:line="360" w:lineRule="exact"/>
        <w:rPr>
          <w:rFonts w:cs="仿宋" w:asciiTheme="minorEastAsia" w:hAnsiTheme="minorEastAsia" w:eastAsiaTheme="minorEastAsia"/>
          <w:b/>
        </w:rPr>
      </w:pPr>
      <w:r>
        <w:rPr>
          <w:rFonts w:hint="eastAsia" w:cs="仿宋" w:asciiTheme="minorEastAsia" w:hAnsiTheme="minorEastAsia" w:eastAsiaTheme="minorEastAsia"/>
          <w:b/>
        </w:rPr>
        <w:t xml:space="preserve">8.人文、经济地理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>地理研究   旅游学刊   经济地理</w:t>
      </w:r>
      <w:r>
        <w:rPr>
          <w:rFonts w:hint="eastAsia" w:cs="仿宋" w:asciiTheme="minorEastAsia" w:hAnsiTheme="minorEastAsia" w:eastAsiaTheme="minorEastAsia"/>
        </w:rPr>
        <w:t xml:space="preserve">  </w:t>
      </w:r>
    </w:p>
    <w:p>
      <w:pPr>
        <w:spacing w:line="360" w:lineRule="exact"/>
        <w:rPr>
          <w:rFonts w:cs="仿宋" w:asciiTheme="minorEastAsia" w:hAnsiTheme="minorEastAsia" w:eastAsiaTheme="minorEastAsia"/>
          <w:b/>
        </w:rPr>
      </w:pPr>
      <w:r>
        <w:rPr>
          <w:rFonts w:hint="eastAsia" w:cs="仿宋" w:asciiTheme="minorEastAsia" w:hAnsiTheme="minorEastAsia" w:eastAsiaTheme="minorEastAsia"/>
          <w:b/>
        </w:rPr>
        <w:t xml:space="preserve">9.社会学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>社会学研究</w:t>
      </w:r>
      <w:r>
        <w:rPr>
          <w:rFonts w:hint="eastAsia" w:cs="仿宋" w:asciiTheme="minorEastAsia" w:hAnsiTheme="minorEastAsia" w:eastAsiaTheme="minorEastAsia"/>
        </w:rPr>
        <w:t xml:space="preserve">   中国人口科学   社会</w:t>
      </w:r>
    </w:p>
    <w:p>
      <w:pPr>
        <w:spacing w:line="360" w:lineRule="exact"/>
        <w:rPr>
          <w:rFonts w:cs="仿宋" w:asciiTheme="minorEastAsia" w:hAnsiTheme="minorEastAsia" w:eastAsiaTheme="minorEastAsia"/>
          <w:b/>
        </w:rPr>
      </w:pPr>
      <w:r>
        <w:rPr>
          <w:rFonts w:hint="eastAsia" w:cs="仿宋" w:asciiTheme="minorEastAsia" w:hAnsiTheme="minorEastAsia" w:eastAsiaTheme="minorEastAsia"/>
          <w:b/>
        </w:rPr>
        <w:t xml:space="preserve">10.体育学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>体育科学</w:t>
      </w:r>
      <w:r>
        <w:rPr>
          <w:rFonts w:hint="eastAsia" w:cs="仿宋" w:asciiTheme="minorEastAsia" w:hAnsiTheme="minorEastAsia" w:eastAsiaTheme="minorEastAsia"/>
        </w:rPr>
        <w:t xml:space="preserve">   天津体育学院学报   上海体育学院学报 </w:t>
      </w:r>
    </w:p>
    <w:p>
      <w:pPr>
        <w:spacing w:line="360" w:lineRule="exact"/>
        <w:rPr>
          <w:rFonts w:cs="仿宋" w:asciiTheme="minorEastAsia" w:hAnsiTheme="minorEastAsia" w:eastAsiaTheme="minorEastAsia"/>
          <w:b/>
        </w:rPr>
      </w:pPr>
      <w:r>
        <w:rPr>
          <w:rFonts w:hint="eastAsia" w:cs="仿宋" w:asciiTheme="minorEastAsia" w:hAnsiTheme="minorEastAsia" w:eastAsiaTheme="minorEastAsia"/>
          <w:b/>
        </w:rPr>
        <w:t xml:space="preserve">11.图书馆、情报与文献学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>中国图书馆学报</w:t>
      </w:r>
      <w:r>
        <w:rPr>
          <w:rFonts w:hint="eastAsia" w:cs="仿宋" w:asciiTheme="minorEastAsia" w:hAnsiTheme="minorEastAsia" w:eastAsiaTheme="minorEastAsia"/>
        </w:rPr>
        <w:t xml:space="preserve">   大学图书馆学报   图书情报工作  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>情报学报</w:t>
      </w:r>
      <w:r>
        <w:rPr>
          <w:rFonts w:hint="eastAsia" w:cs="仿宋" w:asciiTheme="minorEastAsia" w:hAnsiTheme="minorEastAsia" w:eastAsiaTheme="minorEastAsia"/>
        </w:rPr>
        <w:t xml:space="preserve">   图书情报知识 </w:t>
      </w:r>
    </w:p>
    <w:p>
      <w:pPr>
        <w:spacing w:line="360" w:lineRule="exact"/>
        <w:rPr>
          <w:rFonts w:cs="仿宋" w:asciiTheme="minorEastAsia" w:hAnsiTheme="minorEastAsia" w:eastAsiaTheme="minorEastAsia"/>
          <w:b/>
        </w:rPr>
      </w:pPr>
      <w:r>
        <w:rPr>
          <w:rFonts w:hint="eastAsia" w:cs="仿宋" w:asciiTheme="minorEastAsia" w:hAnsiTheme="minorEastAsia" w:eastAsiaTheme="minorEastAsia"/>
          <w:b/>
        </w:rPr>
        <w:t xml:space="preserve">12.外国文学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>外国文学评论</w:t>
      </w:r>
      <w:r>
        <w:rPr>
          <w:rFonts w:hint="eastAsia" w:cs="仿宋" w:asciiTheme="minorEastAsia" w:hAnsiTheme="minorEastAsia" w:eastAsiaTheme="minorEastAsia"/>
        </w:rPr>
        <w:t xml:space="preserve">   外国文学</w:t>
      </w:r>
    </w:p>
    <w:p>
      <w:pPr>
        <w:spacing w:line="360" w:lineRule="exact"/>
        <w:rPr>
          <w:rFonts w:cs="仿宋" w:asciiTheme="minorEastAsia" w:hAnsiTheme="minorEastAsia" w:eastAsiaTheme="minorEastAsia"/>
          <w:b/>
        </w:rPr>
      </w:pPr>
      <w:r>
        <w:rPr>
          <w:rFonts w:hint="eastAsia" w:cs="仿宋" w:asciiTheme="minorEastAsia" w:hAnsiTheme="minorEastAsia" w:eastAsiaTheme="minorEastAsia"/>
          <w:b/>
        </w:rPr>
        <w:t xml:space="preserve">13.心理学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</w:rPr>
        <w:t xml:space="preserve">心理学报   </w:t>
      </w:r>
      <w:r>
        <w:rPr>
          <w:rFonts w:hint="eastAsia" w:cs="仿宋" w:asciiTheme="minorEastAsia" w:hAnsiTheme="minorEastAsia" w:eastAsiaTheme="minorEastAsia"/>
          <w:bCs w:val="0"/>
          <w:caps w:val="0"/>
        </w:rPr>
        <w:t>心理科学进展</w:t>
      </w:r>
    </w:p>
    <w:p>
      <w:pPr>
        <w:spacing w:line="360" w:lineRule="exact"/>
        <w:rPr>
          <w:rFonts w:cs="仿宋" w:asciiTheme="minorEastAsia" w:hAnsiTheme="minorEastAsia" w:eastAsiaTheme="minorEastAsia"/>
          <w:b/>
        </w:rPr>
      </w:pPr>
      <w:r>
        <w:rPr>
          <w:rFonts w:hint="eastAsia" w:cs="仿宋" w:asciiTheme="minorEastAsia" w:hAnsiTheme="minorEastAsia" w:eastAsiaTheme="minorEastAsia"/>
          <w:b/>
        </w:rPr>
        <w:t xml:space="preserve">14.新闻学与传播学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</w:rPr>
        <w:t xml:space="preserve">编辑学报   </w:t>
      </w:r>
      <w:r>
        <w:rPr>
          <w:rFonts w:hint="eastAsia" w:cs="仿宋" w:asciiTheme="minorEastAsia" w:hAnsiTheme="minorEastAsia" w:eastAsiaTheme="minorEastAsia"/>
          <w:bCs w:val="0"/>
          <w:caps w:val="0"/>
        </w:rPr>
        <w:t>新闻与传播研究</w:t>
      </w:r>
      <w:r>
        <w:rPr>
          <w:rFonts w:hint="eastAsia" w:cs="仿宋" w:asciiTheme="minorEastAsia" w:hAnsiTheme="minorEastAsia" w:eastAsiaTheme="minorEastAsia"/>
        </w:rPr>
        <w:t xml:space="preserve">   中国科技期刊研究   国际新闻界  </w:t>
      </w:r>
    </w:p>
    <w:p>
      <w:pPr>
        <w:spacing w:line="360" w:lineRule="exact"/>
        <w:rPr>
          <w:rFonts w:cs="仿宋" w:asciiTheme="minorEastAsia" w:hAnsiTheme="minorEastAsia" w:eastAsiaTheme="minorEastAsia"/>
          <w:b/>
        </w:rPr>
      </w:pPr>
      <w:r>
        <w:rPr>
          <w:rFonts w:hint="eastAsia" w:cs="仿宋" w:asciiTheme="minorEastAsia" w:hAnsiTheme="minorEastAsia" w:eastAsiaTheme="minorEastAsia"/>
          <w:b/>
        </w:rPr>
        <w:t xml:space="preserve">15.艺术学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  <w:shd w:val="clear" w:color="FFFFFF" w:fill="D9D9D9"/>
        </w:rPr>
      </w:pPr>
      <w:r>
        <w:rPr>
          <w:rFonts w:hint="eastAsia" w:cs="仿宋" w:asciiTheme="minorEastAsia" w:hAnsiTheme="minorEastAsia" w:eastAsiaTheme="minorEastAsia"/>
        </w:rPr>
        <w:t xml:space="preserve">音乐研究   </w:t>
      </w:r>
      <w:r>
        <w:rPr>
          <w:rFonts w:hint="eastAsia" w:cs="仿宋" w:asciiTheme="minorEastAsia" w:hAnsiTheme="minorEastAsia" w:eastAsiaTheme="minorEastAsia"/>
          <w:bCs w:val="0"/>
          <w:caps w:val="0"/>
        </w:rPr>
        <w:t>美术研究</w:t>
      </w:r>
      <w:r>
        <w:rPr>
          <w:rFonts w:hint="eastAsia" w:cs="仿宋" w:asciiTheme="minorEastAsia" w:hAnsiTheme="minorEastAsia" w:eastAsiaTheme="minorEastAsia"/>
        </w:rPr>
        <w:t xml:space="preserve">   电影艺术   民族艺术</w:t>
      </w:r>
    </w:p>
    <w:p>
      <w:pPr>
        <w:spacing w:line="360" w:lineRule="exact"/>
        <w:rPr>
          <w:rFonts w:cs="仿宋" w:asciiTheme="minorEastAsia" w:hAnsiTheme="minorEastAsia" w:eastAsiaTheme="minorEastAsia"/>
          <w:b/>
        </w:rPr>
      </w:pPr>
      <w:r>
        <w:rPr>
          <w:rFonts w:hint="eastAsia" w:cs="仿宋" w:asciiTheme="minorEastAsia" w:hAnsiTheme="minorEastAsia" w:eastAsiaTheme="minorEastAsia"/>
          <w:b/>
        </w:rPr>
        <w:t xml:space="preserve">16.语言学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>外语教学与研究</w:t>
      </w:r>
      <w:r>
        <w:rPr>
          <w:rFonts w:hint="eastAsia" w:cs="仿宋" w:asciiTheme="minorEastAsia" w:hAnsiTheme="minorEastAsia" w:eastAsiaTheme="minorEastAsia"/>
        </w:rPr>
        <w:t xml:space="preserve">   外语电化教学   现代外语   中国语文  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>当代语言学</w:t>
      </w:r>
      <w:r>
        <w:rPr>
          <w:rFonts w:hint="eastAsia" w:cs="仿宋" w:asciiTheme="minorEastAsia" w:hAnsiTheme="minorEastAsia" w:eastAsiaTheme="minorEastAsia"/>
        </w:rPr>
        <w:t xml:space="preserve">    汉语学报   语言研究</w:t>
      </w:r>
    </w:p>
    <w:p>
      <w:pPr>
        <w:spacing w:line="360" w:lineRule="exact"/>
        <w:rPr>
          <w:rFonts w:cs="仿宋" w:asciiTheme="minorEastAsia" w:hAnsiTheme="minorEastAsia" w:eastAsiaTheme="minorEastAsia"/>
          <w:b/>
        </w:rPr>
      </w:pPr>
      <w:r>
        <w:rPr>
          <w:rFonts w:hint="eastAsia" w:cs="仿宋" w:asciiTheme="minorEastAsia" w:hAnsiTheme="minorEastAsia" w:eastAsiaTheme="minorEastAsia"/>
          <w:b/>
        </w:rPr>
        <w:t xml:space="preserve">17.哲学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</w:rPr>
        <w:t xml:space="preserve">哲学动态   自然辩证法研究   道德与文明   世界哲学 </w:t>
      </w:r>
    </w:p>
    <w:p>
      <w:pPr>
        <w:spacing w:line="360" w:lineRule="exact"/>
        <w:rPr>
          <w:rFonts w:cs="仿宋" w:asciiTheme="minorEastAsia" w:hAnsiTheme="minorEastAsia" w:eastAsiaTheme="minorEastAsia"/>
          <w:b/>
        </w:rPr>
      </w:pPr>
      <w:r>
        <w:rPr>
          <w:rFonts w:hint="eastAsia" w:cs="仿宋" w:asciiTheme="minorEastAsia" w:hAnsiTheme="minorEastAsia" w:eastAsiaTheme="minorEastAsia"/>
          <w:b/>
        </w:rPr>
        <w:t xml:space="preserve">18.政治学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>世界经济与政治</w:t>
      </w:r>
      <w:r>
        <w:rPr>
          <w:rFonts w:hint="eastAsia" w:cs="仿宋" w:asciiTheme="minorEastAsia" w:hAnsiTheme="minorEastAsia" w:eastAsiaTheme="minorEastAsia"/>
        </w:rPr>
        <w:t xml:space="preserve">   当代亚太   政治学研究   东北亚论坛 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>外交评论</w:t>
      </w:r>
      <w:r>
        <w:rPr>
          <w:rFonts w:hint="eastAsia" w:cs="仿宋" w:asciiTheme="minorEastAsia" w:hAnsiTheme="minorEastAsia" w:eastAsiaTheme="minorEastAsia"/>
        </w:rPr>
        <w:t xml:space="preserve">   公共行政评论   现代国际关系   国际问题研究  </w:t>
      </w:r>
    </w:p>
    <w:p>
      <w:pPr>
        <w:spacing w:line="360" w:lineRule="exact"/>
        <w:rPr>
          <w:rFonts w:cs="仿宋" w:asciiTheme="minorEastAsia" w:hAnsiTheme="minorEastAsia" w:eastAsiaTheme="minorEastAsia"/>
          <w:b/>
        </w:rPr>
      </w:pPr>
      <w:r>
        <w:rPr>
          <w:rFonts w:hint="eastAsia" w:cs="仿宋" w:asciiTheme="minorEastAsia" w:hAnsiTheme="minorEastAsia" w:eastAsiaTheme="minorEastAsia"/>
          <w:b/>
        </w:rPr>
        <w:t xml:space="preserve">19.中国文学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>文学遗产</w:t>
      </w:r>
      <w:r>
        <w:rPr>
          <w:rFonts w:hint="eastAsia" w:cs="仿宋" w:asciiTheme="minorEastAsia" w:hAnsiTheme="minorEastAsia" w:eastAsiaTheme="minorEastAsia"/>
        </w:rPr>
        <w:t xml:space="preserve">   文艺争鸣   文艺理论研究</w:t>
      </w:r>
    </w:p>
    <w:p>
      <w:pPr>
        <w:spacing w:line="360" w:lineRule="exact"/>
        <w:rPr>
          <w:rFonts w:cs="仿宋" w:asciiTheme="minorEastAsia" w:hAnsiTheme="minorEastAsia" w:eastAsiaTheme="minorEastAsia"/>
          <w:b/>
        </w:rPr>
      </w:pPr>
      <w:r>
        <w:rPr>
          <w:rFonts w:hint="eastAsia" w:cs="仿宋" w:asciiTheme="minorEastAsia" w:hAnsiTheme="minorEastAsia" w:eastAsiaTheme="minorEastAsia"/>
          <w:b/>
        </w:rPr>
        <w:t xml:space="preserve">20.高校学报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>中国人民大学学报</w:t>
      </w:r>
      <w:r>
        <w:rPr>
          <w:rFonts w:hint="eastAsia" w:cs="仿宋" w:asciiTheme="minorEastAsia" w:hAnsiTheme="minorEastAsia" w:eastAsiaTheme="minorEastAsia"/>
        </w:rPr>
        <w:t xml:space="preserve">  北京大学学报（哲学社会科学版、自然科学版）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>复旦学报</w:t>
      </w:r>
      <w:r>
        <w:rPr>
          <w:rFonts w:hint="eastAsia" w:cs="仿宋" w:asciiTheme="minorEastAsia" w:hAnsiTheme="minorEastAsia" w:eastAsiaTheme="minorEastAsia"/>
        </w:rPr>
        <w:t xml:space="preserve">（社会科学版、自然科学版） 南京大学学报（哲学·人文科学·社会科学版） 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</w:rPr>
        <w:t xml:space="preserve">南开学报（哲学社会科学版）  清华大学学报（哲学社会科学版、自然科学版）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</w:rPr>
        <w:t xml:space="preserve">浙江大学学报（人文社会科学版、工学版、理学版）  中山大学学报（社会科学版）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</w:rPr>
        <w:t>北京师范大学学报（社会科学版）  上海交通大学学报</w:t>
      </w:r>
    </w:p>
    <w:p>
      <w:pPr>
        <w:spacing w:line="360" w:lineRule="exact"/>
        <w:rPr>
          <w:rFonts w:cs="仿宋" w:asciiTheme="minorEastAsia" w:hAnsiTheme="minorEastAsia" w:eastAsiaTheme="minorEastAsia"/>
          <w:b/>
        </w:rPr>
      </w:pPr>
      <w:r>
        <w:rPr>
          <w:rFonts w:hint="eastAsia" w:cs="仿宋" w:asciiTheme="minorEastAsia" w:hAnsiTheme="minorEastAsia" w:eastAsiaTheme="minorEastAsia"/>
          <w:b/>
        </w:rPr>
        <w:t xml:space="preserve">21.综合类 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>学术月刊</w:t>
      </w:r>
      <w:r>
        <w:rPr>
          <w:rFonts w:hint="eastAsia" w:cs="仿宋" w:asciiTheme="minorEastAsia" w:hAnsiTheme="minorEastAsia" w:eastAsiaTheme="minorEastAsia"/>
        </w:rPr>
        <w:t xml:space="preserve">   社会科学   江海学刊   开放时代   社会科学研究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</w:rPr>
        <w:t>文史哲     软件学报   计算机研究与发展   电子学报   电子与信息学报</w:t>
      </w:r>
    </w:p>
    <w:p>
      <w:pPr>
        <w:tabs>
          <w:tab w:val="left" w:pos="312"/>
        </w:tabs>
        <w:spacing w:line="360" w:lineRule="exact"/>
        <w:rPr>
          <w:rFonts w:cs="仿宋" w:asciiTheme="minorEastAsia" w:hAnsiTheme="minorEastAsia" w:eastAsiaTheme="minorEastAsia"/>
          <w:b/>
        </w:rPr>
      </w:pPr>
      <w:r>
        <w:rPr>
          <w:rFonts w:hint="eastAsia" w:cs="仿宋" w:asciiTheme="minorEastAsia" w:hAnsiTheme="minorEastAsia" w:eastAsiaTheme="minorEastAsia"/>
          <w:b/>
        </w:rPr>
        <w:t>22.ABS2级及以上且为SCI或SSCI 检索源期刊（A+和 A 级期刊除外）</w:t>
      </w:r>
    </w:p>
    <w:p>
      <w:pPr>
        <w:tabs>
          <w:tab w:val="left" w:pos="312"/>
        </w:tabs>
        <w:spacing w:line="360" w:lineRule="exact"/>
        <w:rPr>
          <w:rFonts w:cs="仿宋" w:asciiTheme="minorEastAsia" w:hAnsiTheme="minorEastAsia" w:eastAsiaTheme="minorEastAsia"/>
          <w:b/>
        </w:rPr>
      </w:pPr>
      <w:r>
        <w:rPr>
          <w:rFonts w:hint="eastAsia" w:cs="仿宋" w:asciiTheme="minorEastAsia" w:hAnsiTheme="minorEastAsia" w:eastAsiaTheme="minorEastAsia"/>
          <w:b/>
        </w:rPr>
        <w:t>23.SCI、SSCI三区</w:t>
      </w:r>
    </w:p>
    <w:p>
      <w:pPr>
        <w:spacing w:line="360" w:lineRule="exact"/>
        <w:rPr>
          <w:rFonts w:ascii="黑体" w:hAnsi="黑体" w:eastAsia="黑体" w:cs="Times New Roman"/>
          <w:bCs w:val="0"/>
          <w:caps w:val="0"/>
        </w:rPr>
      </w:pPr>
      <w:r>
        <w:rPr>
          <w:rFonts w:hint="eastAsia" w:ascii="黑体" w:hAnsi="黑体" w:eastAsia="黑体" w:cs="Times New Roman"/>
          <w:bCs w:val="0"/>
          <w:caps w:val="0"/>
        </w:rPr>
        <w:t>四、C级期刊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  <w:bCs w:val="0"/>
          <w:caps w:val="0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>1.CSSCI来源期刊（A+、A和B级期刊除外）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  <w:bCs w:val="0"/>
          <w:caps w:val="0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>2.SCI、SSCI检索源期刊和EI来源期刊（A+、A和B级期刊除外）</w:t>
      </w:r>
    </w:p>
    <w:p>
      <w:pPr>
        <w:spacing w:line="360" w:lineRule="exact"/>
        <w:ind w:firstLine="420" w:firstLineChars="200"/>
        <w:rPr>
          <w:rFonts w:cs="仿宋" w:asciiTheme="minorEastAsia" w:hAnsiTheme="minorEastAsia" w:eastAsiaTheme="minorEastAsia"/>
          <w:bCs w:val="0"/>
          <w:caps w:val="0"/>
        </w:rPr>
      </w:pPr>
      <w:r>
        <w:rPr>
          <w:rFonts w:hint="eastAsia" w:cs="仿宋" w:asciiTheme="minorEastAsia" w:hAnsiTheme="minorEastAsia" w:eastAsiaTheme="minorEastAsia"/>
          <w:bCs w:val="0"/>
          <w:caps w:val="0"/>
        </w:rPr>
        <w:t>3.CSCD来源期刊（A+、A和B级期刊除外）</w:t>
      </w:r>
    </w:p>
    <w:p>
      <w:pPr>
        <w:spacing w:line="360" w:lineRule="exact"/>
        <w:rPr>
          <w:rFonts w:ascii="黑体" w:hAnsi="黑体" w:eastAsia="黑体" w:cs="Times New Roman"/>
          <w:bCs w:val="0"/>
          <w:caps w:val="0"/>
        </w:rPr>
      </w:pPr>
      <w:r>
        <w:rPr>
          <w:rFonts w:hint="eastAsia" w:ascii="黑体" w:hAnsi="黑体" w:eastAsia="黑体" w:cs="Times New Roman"/>
          <w:bCs w:val="0"/>
          <w:caps w:val="0"/>
        </w:rPr>
        <w:t>五、D级期刊</w:t>
      </w:r>
    </w:p>
    <w:p>
      <w:pPr>
        <w:spacing w:line="360" w:lineRule="exact"/>
        <w:ind w:firstLine="411" w:firstLineChars="196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</w:rPr>
        <w:t xml:space="preserve">1.列入北京大学《中文核心期刊要目总览》来源期刊 </w:t>
      </w:r>
    </w:p>
    <w:p>
      <w:pPr>
        <w:spacing w:line="360" w:lineRule="exact"/>
        <w:ind w:firstLine="411" w:firstLineChars="196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</w:rPr>
        <w:t>2.CSSCI、CSCD 扩展版来源期刊</w:t>
      </w:r>
    </w:p>
    <w:p>
      <w:pPr>
        <w:spacing w:line="360" w:lineRule="exact"/>
        <w:ind w:firstLine="411" w:firstLineChars="196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</w:rPr>
        <w:t>3.普通全日制本科院校学报</w:t>
      </w:r>
    </w:p>
    <w:p>
      <w:pPr>
        <w:spacing w:line="360" w:lineRule="exact"/>
        <w:ind w:firstLine="411" w:firstLineChars="196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</w:rPr>
        <w:t>4.除SCI、SSCI和EI之外公开出版的外文期刊论文</w:t>
      </w:r>
    </w:p>
    <w:p>
      <w:pPr>
        <w:spacing w:line="360" w:lineRule="exact"/>
        <w:rPr>
          <w:rFonts w:ascii="黑体" w:hAnsi="黑体" w:eastAsia="黑体" w:cs="Times New Roman"/>
          <w:bCs w:val="0"/>
          <w:caps w:val="0"/>
        </w:rPr>
      </w:pPr>
      <w:r>
        <w:rPr>
          <w:rFonts w:hint="eastAsia" w:ascii="黑体" w:hAnsi="黑体" w:eastAsia="黑体" w:cs="Times New Roman"/>
          <w:bCs w:val="0"/>
          <w:caps w:val="0"/>
        </w:rPr>
        <w:t>六、补充期刊</w:t>
      </w:r>
    </w:p>
    <w:p>
      <w:pPr>
        <w:spacing w:line="360" w:lineRule="exact"/>
        <w:ind w:firstLine="411" w:firstLineChars="196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</w:rPr>
        <w:t>中国金融  中国农村金融   中国货币市场  中国证券期货  上海保险 </w:t>
      </w:r>
    </w:p>
    <w:p>
      <w:pPr>
        <w:spacing w:line="360" w:lineRule="exact"/>
        <w:ind w:firstLine="411" w:firstLineChars="196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</w:rPr>
        <w:t xml:space="preserve">情报探索  农业图书情报学刊  计算机技术与发展  价值工程  </w:t>
      </w:r>
    </w:p>
    <w:p>
      <w:pPr>
        <w:spacing w:line="360" w:lineRule="exact"/>
        <w:ind w:firstLine="411" w:firstLineChars="196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</w:rPr>
        <w:t>行政与法  经济统计学季刊</w:t>
      </w:r>
    </w:p>
    <w:p>
      <w:pPr>
        <w:spacing w:line="360" w:lineRule="exact"/>
        <w:rPr>
          <w:rFonts w:ascii="黑体" w:hAnsi="黑体" w:eastAsia="黑体" w:cs="Times New Roman"/>
          <w:bCs w:val="0"/>
          <w:caps w:val="0"/>
        </w:rPr>
      </w:pPr>
      <w:r>
        <w:rPr>
          <w:rFonts w:hint="eastAsia" w:ascii="黑体" w:hAnsi="黑体" w:eastAsia="黑体" w:cs="Times New Roman"/>
          <w:bCs w:val="0"/>
          <w:caps w:val="0"/>
        </w:rPr>
        <w:t>七、若干补充说明</w:t>
      </w:r>
    </w:p>
    <w:p>
      <w:pPr>
        <w:spacing w:line="360" w:lineRule="exact"/>
        <w:ind w:firstLine="411" w:firstLineChars="196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</w:rPr>
        <w:t>1.补充期刊视为D级期刊；</w:t>
      </w:r>
    </w:p>
    <w:p>
      <w:pPr>
        <w:spacing w:line="360" w:lineRule="exact"/>
        <w:ind w:firstLine="411" w:firstLineChars="196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</w:rPr>
        <w:t>2.兼顾扶持特色学科发展需要，将《中国合作经济》与《中国纤检》视同C级期刊；</w:t>
      </w:r>
    </w:p>
    <w:p>
      <w:pPr>
        <w:spacing w:line="360" w:lineRule="exact"/>
        <w:ind w:firstLine="411" w:firstLineChars="196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</w:rPr>
        <w:t>3.短论性和会议综述类期刊论文，按降一档次标准处理；发表书评类文章，一律不作C级成果统计；</w:t>
      </w:r>
    </w:p>
    <w:p>
      <w:pPr>
        <w:spacing w:line="360" w:lineRule="exact"/>
        <w:ind w:firstLine="411" w:firstLineChars="196"/>
        <w:rPr>
          <w:rFonts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</w:rPr>
        <w:t>4.美术创作作品入选1次以上省级以上美展或比赛（由省文化厅、教育厅等行政主管部门，或省文联、省美术家协会组织主办的美展或比赛），或在四类以上刊物上发表2幅以上美术作品。</w:t>
      </w:r>
    </w:p>
    <w:p>
      <w:pPr>
        <w:spacing w:line="360" w:lineRule="exact"/>
        <w:ind w:firstLine="411" w:firstLineChars="196"/>
        <w:rPr>
          <w:rFonts w:asciiTheme="minorEastAsia" w:hAnsiTheme="minorEastAsia" w:eastAsiaTheme="minorEastAsia" w:cstheme="majorEastAsia"/>
        </w:rPr>
      </w:pPr>
      <w:r>
        <w:rPr>
          <w:rFonts w:hint="eastAsia" w:cs="仿宋" w:asciiTheme="minorEastAsia" w:hAnsiTheme="minorEastAsia" w:eastAsiaTheme="minorEastAsia"/>
        </w:rPr>
        <w:t>5.本学术期刊分类目录自颁布起适用。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15C0A"/>
    <w:rsid w:val="3BC1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bCs/>
      <w:caps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widowControl/>
      <w:shd w:val="clear" w:color="auto" w:fill="FFFFFF"/>
      <w:spacing w:beforeLines="100" w:afterLines="100"/>
      <w:jc w:val="center"/>
      <w:outlineLvl w:val="0"/>
    </w:pPr>
    <w:rPr>
      <w:rFonts w:ascii="方正小标宋简体" w:hAnsi="宋体" w:eastAsia="方正小标宋简体" w:cs="Times New Roman"/>
      <w:caps w:val="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2020-11-03T07:07:00Z</dcterms:created>
  <dc:creator>蚀鸦</dc:creator>
  <cp:lastModifiedBy>蚀鸦</cp:lastModifiedBy>
  <dcterms:modified xsi:type="dcterms:W3CDTF">2020-11-03T07:11:25Z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